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C53770" w14:textId="50CE6F41" w:rsidR="008502DE" w:rsidRDefault="004567A6">
      <w:pPr>
        <w:rPr>
          <w:noProof/>
          <w:lang w:val="pl-PL"/>
        </w:rPr>
      </w:pPr>
      <w:r>
        <w:rPr>
          <w:noProof/>
        </w:rPr>
        <w:drawing>
          <wp:inline distT="0" distB="0" distL="0" distR="0" wp14:anchorId="00E0296D" wp14:editId="18744AE9">
            <wp:extent cx="5760720" cy="4130040"/>
            <wp:effectExtent l="0" t="0" r="0" b="3810"/>
            <wp:docPr id="788291121" name="Obraz 3" descr="Obraz zawierający parasol, monochromatyzm, czarne i białe, koło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8291121" name="Obraz 3" descr="Obraz zawierający parasol, monochromatyzm, czarne i białe, koło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3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115DDC" w14:textId="7E9B42E9" w:rsidR="00A24FEE" w:rsidRDefault="004567A6">
      <w:pPr>
        <w:rPr>
          <w:noProof/>
          <w:lang w:val="pl-PL"/>
        </w:rPr>
      </w:pPr>
      <w:r w:rsidRPr="004567A6">
        <w:rPr>
          <w:i/>
          <w:iCs/>
          <w:noProof/>
          <w:lang w:val="pl-PL"/>
        </w:rPr>
        <w:t>Nie miejsca II</w:t>
      </w:r>
      <w:r w:rsidRPr="004567A6">
        <w:rPr>
          <w:noProof/>
          <w:lang w:val="pl-PL"/>
        </w:rPr>
        <w:t>, 15 x 21 cm, mezzotinta, 2025</w:t>
      </w:r>
    </w:p>
    <w:p w14:paraId="48D3C9E1" w14:textId="77777777" w:rsidR="00F220E3" w:rsidRDefault="00F220E3">
      <w:pPr>
        <w:rPr>
          <w:noProof/>
          <w:lang w:val="pl-PL"/>
        </w:rPr>
      </w:pPr>
    </w:p>
    <w:p w14:paraId="79625624" w14:textId="77777777" w:rsidR="00F2617B" w:rsidRDefault="00F220E3" w:rsidP="00F2617B">
      <w:pPr>
        <w:ind w:firstLine="708"/>
        <w:rPr>
          <w:noProof/>
          <w:lang w:val="pl-PL"/>
        </w:rPr>
      </w:pPr>
      <w:r w:rsidRPr="00F220E3">
        <w:rPr>
          <w:noProof/>
          <w:lang w:val="pl-PL"/>
        </w:rPr>
        <w:t>Grafika wykonana w technice mezzotinty o wymiarach 15 x 21 cm. upubliczniona premierowo na Czwartym Międzynarodowym Biennale Grafiki i Rzeźby</w:t>
      </w:r>
      <w:r>
        <w:rPr>
          <w:noProof/>
          <w:lang w:val="pl-PL"/>
        </w:rPr>
        <w:t>, gdzie</w:t>
      </w:r>
      <w:r w:rsidRPr="00F220E3">
        <w:rPr>
          <w:noProof/>
          <w:lang w:val="pl-PL"/>
        </w:rPr>
        <w:t xml:space="preserve"> zgromadziło ponad stu artystów o międzynarodowej renomie z pięciu kontynentów. W dziedzinie grafiki przyjmowane do konkursu są jedynie prace wykonane technikami warsztatowymi. </w:t>
      </w:r>
      <w:r w:rsidR="001A0FC7">
        <w:rPr>
          <w:noProof/>
          <w:lang w:val="pl-PL"/>
        </w:rPr>
        <w:t>W t</w:t>
      </w:r>
      <w:r w:rsidR="006833B1">
        <w:rPr>
          <w:noProof/>
          <w:lang w:val="pl-PL"/>
        </w:rPr>
        <w:t>egoroczn</w:t>
      </w:r>
      <w:r w:rsidR="001A0FC7">
        <w:rPr>
          <w:noProof/>
          <w:lang w:val="pl-PL"/>
        </w:rPr>
        <w:t>ej</w:t>
      </w:r>
      <w:r w:rsidR="006833B1">
        <w:rPr>
          <w:noProof/>
          <w:lang w:val="pl-PL"/>
        </w:rPr>
        <w:t xml:space="preserve"> edycj</w:t>
      </w:r>
      <w:r w:rsidR="001A0FC7">
        <w:rPr>
          <w:noProof/>
          <w:lang w:val="pl-PL"/>
        </w:rPr>
        <w:t>i inspiracj</w:t>
      </w:r>
      <w:r w:rsidR="00F2617B">
        <w:rPr>
          <w:noProof/>
          <w:lang w:val="pl-PL"/>
        </w:rPr>
        <w:t>ą</w:t>
      </w:r>
      <w:r w:rsidR="001A0FC7">
        <w:rPr>
          <w:noProof/>
          <w:lang w:val="pl-PL"/>
        </w:rPr>
        <w:t xml:space="preserve"> dla artystów była twórczość Dantego.</w:t>
      </w:r>
      <w:r w:rsidR="006833B1">
        <w:rPr>
          <w:noProof/>
          <w:lang w:val="pl-PL"/>
        </w:rPr>
        <w:t xml:space="preserve"> </w:t>
      </w:r>
      <w:r>
        <w:rPr>
          <w:noProof/>
          <w:lang w:val="pl-PL"/>
        </w:rPr>
        <w:t>Na konkurs n</w:t>
      </w:r>
      <w:r w:rsidRPr="00F220E3">
        <w:rPr>
          <w:noProof/>
          <w:lang w:val="pl-PL"/>
        </w:rPr>
        <w:t>adesłano ponad 250 prac</w:t>
      </w:r>
      <w:r w:rsidR="00F2617B">
        <w:rPr>
          <w:noProof/>
          <w:lang w:val="pl-PL"/>
        </w:rPr>
        <w:t xml:space="preserve"> </w:t>
      </w:r>
      <w:r w:rsidRPr="00F220E3">
        <w:rPr>
          <w:noProof/>
          <w:lang w:val="pl-PL"/>
        </w:rPr>
        <w:t xml:space="preserve">z takich krajów jak: Argentyna, Australia, Austria, Białoruś, Bośnia i Hercegowina, Kanada, Chiny, Finlandia, Francja, Izrael, Włochy, Macedonia, Meksyk, Czarnogóra, Polska. Rumunia, Tajwan, Republika Południowej Afryki. Międzynarodowe Biennale </w:t>
      </w:r>
      <w:r>
        <w:rPr>
          <w:noProof/>
          <w:lang w:val="pl-PL"/>
        </w:rPr>
        <w:t>otrzymało</w:t>
      </w:r>
      <w:r w:rsidRPr="00F220E3">
        <w:rPr>
          <w:noProof/>
          <w:lang w:val="pl-PL"/>
        </w:rPr>
        <w:t xml:space="preserve"> patronat Ministerstwa Kultury i Narodowego Komitetu Dantego.</w:t>
      </w:r>
    </w:p>
    <w:p w14:paraId="671BC819" w14:textId="63601DC1" w:rsidR="00F220E3" w:rsidRDefault="00F220E3" w:rsidP="00F220E3">
      <w:pPr>
        <w:rPr>
          <w:noProof/>
          <w:lang w:val="pl-PL"/>
        </w:rPr>
      </w:pPr>
      <w:r w:rsidRPr="00F220E3">
        <w:rPr>
          <w:noProof/>
          <w:lang w:val="pl-PL"/>
        </w:rPr>
        <w:t>Wystawa w Castello Della Monica w Teramo została objęta prestiżowymi patronatami. M.in.: Prezydenta Republiki, Ministerstwa Kultury, Komitetu Narodowego Dante, Ministerstwa Edukacji; Regionu Abruzji, Uniwersytetu La Sapienza w Rzymie, Uniwersytetu i Akademii Sztuk Pięknych w Teramo.</w:t>
      </w:r>
    </w:p>
    <w:p w14:paraId="76D16223" w14:textId="6998D5D5" w:rsidR="00A24FEE" w:rsidRDefault="00A24FEE">
      <w:pPr>
        <w:rPr>
          <w:lang w:val="pl-PL"/>
        </w:rPr>
      </w:pPr>
      <w:r>
        <w:rPr>
          <w:noProof/>
        </w:rPr>
        <w:lastRenderedPageBreak/>
        <w:drawing>
          <wp:inline distT="0" distB="0" distL="0" distR="0" wp14:anchorId="27502BFD" wp14:editId="15107FCF">
            <wp:extent cx="5760720" cy="6376350"/>
            <wp:effectExtent l="0" t="2858" r="8573" b="8572"/>
            <wp:docPr id="1543789983" name="Obraz 1" descr="Obraz zawierający tekst, menu, plakat, jedzenie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3789983" name="Obraz 1" descr="Obraz zawierający tekst, menu, plakat, jedzenie&#10;&#10;Zawartość wygenerowana przez AI może być niepoprawna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768206" cy="6384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EA56A8" w14:textId="4F4FF8C7" w:rsidR="00DF55C0" w:rsidRPr="009159B5" w:rsidRDefault="00F2617B">
      <w:pPr>
        <w:rPr>
          <w:lang w:val="en-GB"/>
        </w:rPr>
      </w:pPr>
      <w:proofErr w:type="spellStart"/>
      <w:r>
        <w:rPr>
          <w:lang w:val="en-GB"/>
        </w:rPr>
        <w:t>Katalog</w:t>
      </w:r>
      <w:proofErr w:type="spellEnd"/>
      <w:r w:rsidR="009159B5">
        <w:rPr>
          <w:lang w:val="en-GB"/>
        </w:rPr>
        <w:t xml:space="preserve"> </w:t>
      </w:r>
      <w:r w:rsidR="009159B5" w:rsidRPr="009159B5">
        <w:rPr>
          <w:lang w:val="en-GB"/>
        </w:rPr>
        <w:t>4th International Biennial of Engraving and Sculpture</w:t>
      </w:r>
      <w:r w:rsidR="009159B5">
        <w:rPr>
          <w:lang w:val="en-GB"/>
        </w:rPr>
        <w:t>, Teramo</w:t>
      </w:r>
    </w:p>
    <w:p w14:paraId="7B13340B" w14:textId="20E2DA11" w:rsidR="00DF55C0" w:rsidRDefault="00DF55C0">
      <w:pPr>
        <w:rPr>
          <w:lang w:val="pl-PL"/>
        </w:rPr>
      </w:pPr>
      <w:r>
        <w:rPr>
          <w:noProof/>
        </w:rPr>
        <w:lastRenderedPageBreak/>
        <w:drawing>
          <wp:inline distT="0" distB="0" distL="0" distR="0" wp14:anchorId="39D48821" wp14:editId="557771CD">
            <wp:extent cx="5760720" cy="6899910"/>
            <wp:effectExtent l="0" t="0" r="0" b="0"/>
            <wp:docPr id="889578212" name="Obraz 1" descr="Obraz zawierający tekst, zrzut ekranu, książka, plakat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578212" name="Obraz 1" descr="Obraz zawierający tekst, zrzut ekranu, książka, plakat&#10;&#10;Zawartość wygenerowana przez AI może być niepoprawna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899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8D27AD" w14:textId="3D179DE3" w:rsidR="009159B5" w:rsidRPr="00F220E3" w:rsidRDefault="009159B5">
      <w:pPr>
        <w:rPr>
          <w:lang w:val="en-GB"/>
        </w:rPr>
      </w:pPr>
      <w:proofErr w:type="spellStart"/>
      <w:r w:rsidRPr="00F220E3">
        <w:rPr>
          <w:lang w:val="en-GB"/>
        </w:rPr>
        <w:t>Zaproszenie</w:t>
      </w:r>
      <w:proofErr w:type="spellEnd"/>
      <w:r w:rsidRPr="00F220E3">
        <w:rPr>
          <w:lang w:val="en-GB"/>
        </w:rPr>
        <w:t xml:space="preserve"> </w:t>
      </w:r>
      <w:proofErr w:type="spellStart"/>
      <w:r w:rsidR="00F220E3">
        <w:rPr>
          <w:lang w:val="en-GB"/>
        </w:rPr>
        <w:t>na</w:t>
      </w:r>
      <w:proofErr w:type="spellEnd"/>
      <w:r w:rsidR="00F220E3">
        <w:rPr>
          <w:lang w:val="en-GB"/>
        </w:rPr>
        <w:t xml:space="preserve"> </w:t>
      </w:r>
      <w:proofErr w:type="spellStart"/>
      <w:r w:rsidR="00F220E3">
        <w:rPr>
          <w:lang w:val="en-GB"/>
        </w:rPr>
        <w:t>ceremoni</w:t>
      </w:r>
      <w:r w:rsidR="00095C6F">
        <w:rPr>
          <w:lang w:val="en-GB"/>
        </w:rPr>
        <w:t>ę</w:t>
      </w:r>
      <w:proofErr w:type="spellEnd"/>
      <w:r w:rsidR="00F220E3">
        <w:rPr>
          <w:lang w:val="en-GB"/>
        </w:rPr>
        <w:t xml:space="preserve"> </w:t>
      </w:r>
      <w:proofErr w:type="spellStart"/>
      <w:r w:rsidR="00F220E3">
        <w:rPr>
          <w:lang w:val="en-GB"/>
        </w:rPr>
        <w:t>otwarcia</w:t>
      </w:r>
      <w:proofErr w:type="spellEnd"/>
      <w:r w:rsidR="00F220E3">
        <w:rPr>
          <w:lang w:val="en-GB"/>
        </w:rPr>
        <w:t xml:space="preserve"> </w:t>
      </w:r>
      <w:r w:rsidR="00F220E3" w:rsidRPr="00F220E3">
        <w:rPr>
          <w:lang w:val="en-GB"/>
        </w:rPr>
        <w:t>4th International Biennial of Engraving and Sculpture</w:t>
      </w:r>
      <w:r w:rsidR="00095C6F">
        <w:rPr>
          <w:lang w:val="en-GB"/>
        </w:rPr>
        <w:t>, Teramo</w:t>
      </w:r>
    </w:p>
    <w:p w14:paraId="73475008" w14:textId="2EB09325" w:rsidR="004567A6" w:rsidRPr="00F2617B" w:rsidRDefault="004567A6">
      <w:pPr>
        <w:rPr>
          <w:lang w:val="en-GB"/>
        </w:rPr>
      </w:pPr>
    </w:p>
    <w:p w14:paraId="24DFF8C0" w14:textId="77777777" w:rsidR="006833B1" w:rsidRPr="00F2617B" w:rsidRDefault="006833B1">
      <w:pPr>
        <w:rPr>
          <w:lang w:val="en-GB"/>
        </w:rPr>
      </w:pPr>
    </w:p>
    <w:p w14:paraId="282D74AB" w14:textId="77777777" w:rsidR="006833B1" w:rsidRPr="00F2617B" w:rsidRDefault="006833B1">
      <w:pPr>
        <w:rPr>
          <w:lang w:val="en-GB"/>
        </w:rPr>
      </w:pPr>
    </w:p>
    <w:p w14:paraId="3E8700DA" w14:textId="4BA44886" w:rsidR="006833B1" w:rsidRDefault="006833B1">
      <w:pPr>
        <w:rPr>
          <w:lang w:val="pl-PL"/>
        </w:rPr>
      </w:pPr>
      <w:r>
        <w:rPr>
          <w:noProof/>
        </w:rPr>
        <w:lastRenderedPageBreak/>
        <w:drawing>
          <wp:inline distT="0" distB="0" distL="0" distR="0" wp14:anchorId="787F1385" wp14:editId="53E95119">
            <wp:extent cx="5760720" cy="2751674"/>
            <wp:effectExtent l="0" t="0" r="0" b="0"/>
            <wp:docPr id="1074471690" name="Obraz 1" descr="Obraz zawierający tekst, zrzut ekranu, Czcionka, dokument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4471690" name="Obraz 1" descr="Obraz zawierający tekst, zrzut ekranu, Czcionka, dokument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51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ABEFB2" w14:textId="68CF200C" w:rsidR="006833B1" w:rsidRDefault="006833B1">
      <w:pPr>
        <w:rPr>
          <w:lang w:val="pl-PL"/>
        </w:rPr>
      </w:pPr>
      <w:r w:rsidRPr="006833B1">
        <w:rPr>
          <w:lang w:val="pl-PL"/>
        </w:rPr>
        <w:t>Zawiadomienie o przyznaniu Wyróżnienia Honorowego</w:t>
      </w:r>
    </w:p>
    <w:p w14:paraId="35EB2EEB" w14:textId="77777777" w:rsidR="006833B1" w:rsidRDefault="006833B1">
      <w:pPr>
        <w:rPr>
          <w:lang w:val="pl-PL"/>
        </w:rPr>
      </w:pPr>
    </w:p>
    <w:p w14:paraId="652745E0" w14:textId="77777777" w:rsidR="006833B1" w:rsidRDefault="006833B1">
      <w:pPr>
        <w:rPr>
          <w:lang w:val="pl-PL"/>
        </w:rPr>
      </w:pPr>
    </w:p>
    <w:p w14:paraId="4268AFD6" w14:textId="4EF8E9E1" w:rsidR="004567A6" w:rsidRDefault="001A0FC7">
      <w:pPr>
        <w:rPr>
          <w:lang w:val="pl-PL"/>
        </w:rPr>
      </w:pPr>
      <w:r>
        <w:rPr>
          <w:noProof/>
        </w:rPr>
        <w:drawing>
          <wp:inline distT="0" distB="0" distL="0" distR="0" wp14:anchorId="1D748085" wp14:editId="0C7DBE44">
            <wp:extent cx="5760720" cy="4632960"/>
            <wp:effectExtent l="0" t="0" r="0" b="0"/>
            <wp:docPr id="750957144" name="Obraz 1" descr="Obraz zawierający tekst, list, Czcionka, papier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0957144" name="Obraz 1" descr="Obraz zawierający tekst, list, Czcionka, papier&#10;&#10;Zawartość wygenerowana przez AI może być niepoprawna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32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2A59C0" w14:textId="4A07C94D" w:rsidR="004567A6" w:rsidRDefault="006833B1">
      <w:pPr>
        <w:rPr>
          <w:lang w:val="pl-PL"/>
        </w:rPr>
      </w:pPr>
      <w:r w:rsidRPr="006833B1">
        <w:rPr>
          <w:lang w:val="pl-PL"/>
        </w:rPr>
        <w:t xml:space="preserve">Tekst z katalogu </w:t>
      </w:r>
      <w:r w:rsidR="00095C6F" w:rsidRPr="006833B1">
        <w:rPr>
          <w:lang w:val="pl-PL"/>
        </w:rPr>
        <w:t xml:space="preserve">4th International </w:t>
      </w:r>
      <w:proofErr w:type="spellStart"/>
      <w:r w:rsidR="00095C6F" w:rsidRPr="006833B1">
        <w:rPr>
          <w:lang w:val="pl-PL"/>
        </w:rPr>
        <w:t>Biennial</w:t>
      </w:r>
      <w:proofErr w:type="spellEnd"/>
      <w:r w:rsidR="00095C6F" w:rsidRPr="006833B1">
        <w:rPr>
          <w:lang w:val="pl-PL"/>
        </w:rPr>
        <w:t xml:space="preserve"> of </w:t>
      </w:r>
      <w:proofErr w:type="spellStart"/>
      <w:r w:rsidR="00095C6F" w:rsidRPr="006833B1">
        <w:rPr>
          <w:lang w:val="pl-PL"/>
        </w:rPr>
        <w:t>Engraving</w:t>
      </w:r>
      <w:proofErr w:type="spellEnd"/>
      <w:r w:rsidR="00095C6F" w:rsidRPr="006833B1">
        <w:rPr>
          <w:lang w:val="pl-PL"/>
        </w:rPr>
        <w:t xml:space="preserve"> and </w:t>
      </w:r>
      <w:proofErr w:type="spellStart"/>
      <w:r w:rsidR="00095C6F" w:rsidRPr="006833B1">
        <w:rPr>
          <w:lang w:val="pl-PL"/>
        </w:rPr>
        <w:t>Sculpture</w:t>
      </w:r>
      <w:proofErr w:type="spellEnd"/>
      <w:r w:rsidRPr="006833B1">
        <w:rPr>
          <w:lang w:val="pl-PL"/>
        </w:rPr>
        <w:t xml:space="preserve"> dotyczący pracy </w:t>
      </w:r>
      <w:r w:rsidRPr="001A0FC7">
        <w:rPr>
          <w:i/>
          <w:iCs/>
          <w:lang w:val="pl-PL"/>
        </w:rPr>
        <w:t>“Nie miejsca II”.</w:t>
      </w:r>
    </w:p>
    <w:sectPr w:rsidR="004567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FEE"/>
    <w:rsid w:val="00080B39"/>
    <w:rsid w:val="00095C6F"/>
    <w:rsid w:val="001A0FC7"/>
    <w:rsid w:val="004567A6"/>
    <w:rsid w:val="005B12F7"/>
    <w:rsid w:val="0063508F"/>
    <w:rsid w:val="006833B1"/>
    <w:rsid w:val="006D5A7B"/>
    <w:rsid w:val="00710E49"/>
    <w:rsid w:val="00721723"/>
    <w:rsid w:val="008502DE"/>
    <w:rsid w:val="008D3CA3"/>
    <w:rsid w:val="009159B5"/>
    <w:rsid w:val="009447C3"/>
    <w:rsid w:val="00A24FEE"/>
    <w:rsid w:val="00A30A38"/>
    <w:rsid w:val="00C955E5"/>
    <w:rsid w:val="00DF55C0"/>
    <w:rsid w:val="00E07086"/>
    <w:rsid w:val="00EC0C1F"/>
    <w:rsid w:val="00ED6BA8"/>
    <w:rsid w:val="00F1495B"/>
    <w:rsid w:val="00F220E3"/>
    <w:rsid w:val="00F2617B"/>
    <w:rsid w:val="00F33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A0990"/>
  <w15:chartTrackingRefBased/>
  <w15:docId w15:val="{52764390-0FE2-49D4-833D-B928A8802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val="de-D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24F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24F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24F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24F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24F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24F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24F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24F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24F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24FE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de-D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24FE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de-D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24FEE"/>
    <w:rPr>
      <w:rFonts w:eastAsiaTheme="majorEastAsia" w:cstheme="majorBidi"/>
      <w:color w:val="0F4761" w:themeColor="accent1" w:themeShade="BF"/>
      <w:sz w:val="28"/>
      <w:szCs w:val="28"/>
      <w:lang w:val="de-D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24FEE"/>
    <w:rPr>
      <w:rFonts w:eastAsiaTheme="majorEastAsia" w:cstheme="majorBidi"/>
      <w:i/>
      <w:iCs/>
      <w:color w:val="0F4761" w:themeColor="accent1" w:themeShade="BF"/>
      <w:lang w:val="de-DE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24FEE"/>
    <w:rPr>
      <w:rFonts w:eastAsiaTheme="majorEastAsia" w:cstheme="majorBidi"/>
      <w:color w:val="0F4761" w:themeColor="accent1" w:themeShade="BF"/>
      <w:lang w:val="de-DE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24FEE"/>
    <w:rPr>
      <w:rFonts w:eastAsiaTheme="majorEastAsia" w:cstheme="majorBidi"/>
      <w:i/>
      <w:iCs/>
      <w:color w:val="595959" w:themeColor="text1" w:themeTint="A6"/>
      <w:lang w:val="de-DE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24FEE"/>
    <w:rPr>
      <w:rFonts w:eastAsiaTheme="majorEastAsia" w:cstheme="majorBidi"/>
      <w:color w:val="595959" w:themeColor="text1" w:themeTint="A6"/>
      <w:lang w:val="de-DE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24FEE"/>
    <w:rPr>
      <w:rFonts w:eastAsiaTheme="majorEastAsia" w:cstheme="majorBidi"/>
      <w:i/>
      <w:iCs/>
      <w:color w:val="272727" w:themeColor="text1" w:themeTint="D8"/>
      <w:lang w:val="de-DE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24FEE"/>
    <w:rPr>
      <w:rFonts w:eastAsiaTheme="majorEastAsia" w:cstheme="majorBidi"/>
      <w:color w:val="272727" w:themeColor="text1" w:themeTint="D8"/>
      <w:lang w:val="de-DE"/>
    </w:rPr>
  </w:style>
  <w:style w:type="paragraph" w:styleId="Tytu">
    <w:name w:val="Title"/>
    <w:basedOn w:val="Normalny"/>
    <w:next w:val="Normalny"/>
    <w:link w:val="TytuZnak"/>
    <w:uiPriority w:val="10"/>
    <w:qFormat/>
    <w:rsid w:val="00A24F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24FEE"/>
    <w:rPr>
      <w:rFonts w:asciiTheme="majorHAnsi" w:eastAsiaTheme="majorEastAsia" w:hAnsiTheme="majorHAnsi" w:cstheme="majorBidi"/>
      <w:spacing w:val="-10"/>
      <w:kern w:val="28"/>
      <w:sz w:val="56"/>
      <w:szCs w:val="56"/>
      <w:lang w:val="de-DE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24F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24FEE"/>
    <w:rPr>
      <w:rFonts w:eastAsiaTheme="majorEastAsia" w:cstheme="majorBidi"/>
      <w:color w:val="595959" w:themeColor="text1" w:themeTint="A6"/>
      <w:spacing w:val="15"/>
      <w:sz w:val="28"/>
      <w:szCs w:val="28"/>
      <w:lang w:val="de-DE"/>
    </w:rPr>
  </w:style>
  <w:style w:type="paragraph" w:styleId="Cytat">
    <w:name w:val="Quote"/>
    <w:basedOn w:val="Normalny"/>
    <w:next w:val="Normalny"/>
    <w:link w:val="CytatZnak"/>
    <w:uiPriority w:val="29"/>
    <w:qFormat/>
    <w:rsid w:val="00A24F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24FEE"/>
    <w:rPr>
      <w:i/>
      <w:iCs/>
      <w:color w:val="404040" w:themeColor="text1" w:themeTint="BF"/>
      <w:lang w:val="de-DE"/>
    </w:rPr>
  </w:style>
  <w:style w:type="paragraph" w:styleId="Akapitzlist">
    <w:name w:val="List Paragraph"/>
    <w:basedOn w:val="Normalny"/>
    <w:uiPriority w:val="34"/>
    <w:qFormat/>
    <w:rsid w:val="00A24FE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24FE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24F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24FEE"/>
    <w:rPr>
      <w:i/>
      <w:iCs/>
      <w:color w:val="0F4761" w:themeColor="accent1" w:themeShade="BF"/>
      <w:lang w:val="de-DE"/>
    </w:rPr>
  </w:style>
  <w:style w:type="character" w:styleId="Odwoanieintensywne">
    <w:name w:val="Intense Reference"/>
    <w:basedOn w:val="Domylnaczcionkaakapitu"/>
    <w:uiPriority w:val="32"/>
    <w:qFormat/>
    <w:rsid w:val="00A24FE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201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Jachym</dc:creator>
  <cp:keywords/>
  <dc:description/>
  <cp:lastModifiedBy>Alicja Bułdak</cp:lastModifiedBy>
  <cp:revision>2</cp:revision>
  <dcterms:created xsi:type="dcterms:W3CDTF">2025-12-17T08:13:00Z</dcterms:created>
  <dcterms:modified xsi:type="dcterms:W3CDTF">2025-12-17T08:13:00Z</dcterms:modified>
</cp:coreProperties>
</file>